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7A6955" w:rsidP="00913946">
            <w:pPr>
              <w:pStyle w:val="Title"/>
            </w:pPr>
            <w:r>
              <w:t>Hamza Abid</w:t>
            </w:r>
          </w:p>
          <w:p w:rsidR="00692703" w:rsidRPr="00CF1A49" w:rsidRDefault="009233CB" w:rsidP="00913946">
            <w:pPr>
              <w:pStyle w:val="ContactInfo"/>
              <w:contextualSpacing w:val="0"/>
            </w:pPr>
            <w:r>
              <w:t>Lahore, Pakistan</w:t>
            </w:r>
            <w:r w:rsidR="00692703" w:rsidRPr="00CF1A49">
              <w:t xml:space="preserve"> </w:t>
            </w:r>
            <w:sdt>
              <w:sdtPr>
                <w:alias w:val="Divider dot:"/>
                <w:tag w:val="Divider dot:"/>
                <w:id w:val="-1459182552"/>
                <w:placeholder>
                  <w:docPart w:val="D4117C6D7315461DA6F51E8181A2CF7E"/>
                </w:placeholder>
                <w:temporary/>
                <w:showingPlcHdr/>
                <w15:appearance w15:val="hidden"/>
              </w:sdtPr>
              <w:sdtEndPr/>
              <w:sdtContent>
                <w:r w:rsidR="00692703" w:rsidRPr="00CF1A49">
                  <w:t>·</w:t>
                </w:r>
              </w:sdtContent>
            </w:sdt>
            <w:r w:rsidR="00692703" w:rsidRPr="00CF1A49">
              <w:t xml:space="preserve"> </w:t>
            </w:r>
            <w:r w:rsidR="007A6955" w:rsidRPr="007A6955">
              <w:t>+92-309-5838093</w:t>
            </w:r>
          </w:p>
          <w:p w:rsidR="00692703" w:rsidRPr="00CF1A49" w:rsidRDefault="007A6955" w:rsidP="00A068A3">
            <w:pPr>
              <w:pStyle w:val="ContactInfoEmphasis"/>
              <w:contextualSpacing w:val="0"/>
            </w:pPr>
            <w:r w:rsidRPr="007A6955">
              <w:t>bushramaliklahore@gmail.com</w:t>
            </w:r>
            <w:r w:rsidR="001D16A0">
              <w:t xml:space="preserve"> </w:t>
            </w:r>
            <w:sdt>
              <w:sdtPr>
                <w:alias w:val="Divider dot:"/>
                <w:tag w:val="Divider dot:"/>
                <w:id w:val="2000459528"/>
                <w:placeholder>
                  <w:docPart w:val="A5C716D1BC934E219325398DE7601C3D"/>
                </w:placeholder>
                <w:temporary/>
                <w:showingPlcHdr/>
                <w15:appearance w15:val="hidden"/>
              </w:sdtPr>
              <w:sdtEndPr/>
              <w:sdtContent>
                <w:r w:rsidR="00692703" w:rsidRPr="00CF1A49">
                  <w:t>·</w:t>
                </w:r>
              </w:sdtContent>
            </w:sdt>
            <w:r w:rsidR="00692703" w:rsidRPr="00CF1A49">
              <w:t xml:space="preserve"> </w:t>
            </w:r>
            <w:r w:rsidRPr="007A6955">
              <w:t>https://www.linkedin.com/pub/dir/Hamza/Abid</w:t>
            </w:r>
          </w:p>
        </w:tc>
      </w:tr>
      <w:tr w:rsidR="009571D8" w:rsidRPr="00CF1A49" w:rsidTr="00692703">
        <w:tc>
          <w:tcPr>
            <w:tcW w:w="9360" w:type="dxa"/>
            <w:tcMar>
              <w:top w:w="432" w:type="dxa"/>
            </w:tcMar>
          </w:tcPr>
          <w:p w:rsidR="007A6955" w:rsidRDefault="007A6955" w:rsidP="00E43C9C">
            <w:pPr>
              <w:pStyle w:val="Heading1"/>
              <w:outlineLvl w:val="0"/>
              <w:rPr>
                <w:rFonts w:asciiTheme="minorHAnsi" w:eastAsiaTheme="minorHAnsi" w:hAnsiTheme="minorHAnsi" w:cstheme="minorBidi"/>
                <w:b w:val="0"/>
                <w:caps w:val="0"/>
                <w:color w:val="595959" w:themeColor="text1" w:themeTint="A6"/>
                <w:sz w:val="22"/>
                <w:szCs w:val="22"/>
              </w:rPr>
            </w:pPr>
            <w:r w:rsidRPr="007A6955">
              <w:rPr>
                <w:rFonts w:asciiTheme="minorHAnsi" w:eastAsiaTheme="minorHAnsi" w:hAnsiTheme="minorHAnsi" w:cstheme="minorBidi"/>
                <w:b w:val="0"/>
                <w:caps w:val="0"/>
                <w:color w:val="595959" w:themeColor="text1" w:themeTint="A6"/>
                <w:sz w:val="22"/>
                <w:szCs w:val="22"/>
              </w:rPr>
              <w:t>Experienced Team Lead in Medical Billing with expertise in Practice Management and Revenue Cycle Management (RCM). Skilled in optimizing healthcare revenue, managing insurance payments, and providing tailored consultancy. Dedicated to accurate billing, maximizing reimbursements, and streamlining practice operations.</w:t>
            </w:r>
          </w:p>
          <w:p w:rsidR="007A6955" w:rsidRDefault="007A6955" w:rsidP="00E43C9C">
            <w:pPr>
              <w:pStyle w:val="Heading1"/>
              <w:outlineLvl w:val="0"/>
              <w:rPr>
                <w:rFonts w:asciiTheme="minorHAnsi" w:eastAsiaTheme="minorHAnsi" w:hAnsiTheme="minorHAnsi" w:cstheme="minorBidi"/>
                <w:b w:val="0"/>
                <w:caps w:val="0"/>
                <w:color w:val="595959" w:themeColor="text1" w:themeTint="A6"/>
                <w:sz w:val="22"/>
                <w:szCs w:val="22"/>
              </w:rPr>
            </w:pPr>
          </w:p>
          <w:p w:rsidR="00E43C9C" w:rsidRPr="00CF1A49" w:rsidRDefault="00EB7ACE" w:rsidP="00E43C9C">
            <w:pPr>
              <w:pStyle w:val="Heading1"/>
              <w:outlineLvl w:val="0"/>
            </w:pPr>
            <w:sdt>
              <w:sdtPr>
                <w:alias w:val="Education:"/>
                <w:tag w:val="Education:"/>
                <w:id w:val="-1908763273"/>
                <w:placeholder>
                  <w:docPart w:val="942727258219463B815A1FA184666F60"/>
                </w:placeholder>
                <w:temporary/>
                <w:showingPlcHdr/>
                <w15:appearance w15:val="hidden"/>
              </w:sdtPr>
              <w:sdtEndPr/>
              <w:sdtContent>
                <w:r w:rsidR="00E43C9C" w:rsidRPr="00CF1A49">
                  <w:t>Education</w:t>
                </w:r>
              </w:sdtContent>
            </w:sdt>
          </w:p>
          <w:tbl>
            <w:tblPr>
              <w:tblStyle w:val="TableGrid"/>
              <w:tblW w:w="9290" w:type="dxa"/>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E43C9C" w:rsidRPr="00CF1A49" w:rsidTr="001129FB">
              <w:tc>
                <w:tcPr>
                  <w:tcW w:w="9290" w:type="dxa"/>
                </w:tcPr>
                <w:p w:rsidR="00E43C9C" w:rsidRDefault="007A6955" w:rsidP="00E43C9C">
                  <w:pPr>
                    <w:pStyle w:val="Heading2"/>
                    <w:contextualSpacing w:val="0"/>
                    <w:outlineLvl w:val="1"/>
                    <w:rPr>
                      <w:rStyle w:val="SubtleReference"/>
                      <w:sz w:val="24"/>
                    </w:rPr>
                  </w:pPr>
                  <w:r w:rsidRPr="007A6955">
                    <w:rPr>
                      <w:sz w:val="24"/>
                    </w:rPr>
                    <w:t>B</w:t>
                  </w:r>
                  <w:r>
                    <w:rPr>
                      <w:sz w:val="24"/>
                    </w:rPr>
                    <w:t>achelors of</w:t>
                  </w:r>
                  <w:r w:rsidRPr="007A6955">
                    <w:rPr>
                      <w:sz w:val="24"/>
                    </w:rPr>
                    <w:t xml:space="preserve"> Biochemistry</w:t>
                  </w:r>
                  <w:r>
                    <w:rPr>
                      <w:sz w:val="24"/>
                    </w:rPr>
                    <w:t xml:space="preserve">, </w:t>
                  </w:r>
                  <w:r w:rsidR="00E43C9C" w:rsidRPr="00D15DED">
                    <w:rPr>
                      <w:rStyle w:val="SubtleReference"/>
                      <w:sz w:val="24"/>
                    </w:rPr>
                    <w:t>University of Education</w:t>
                  </w:r>
                </w:p>
                <w:p w:rsidR="001129FB" w:rsidRPr="00D15DED" w:rsidRDefault="007A6955" w:rsidP="001129FB">
                  <w:pPr>
                    <w:pStyle w:val="Heading3"/>
                    <w:contextualSpacing w:val="0"/>
                    <w:outlineLvl w:val="2"/>
                    <w:rPr>
                      <w:sz w:val="24"/>
                    </w:rPr>
                  </w:pPr>
                  <w:r>
                    <w:t>2018 to 2022</w:t>
                  </w:r>
                  <w:r w:rsidR="001129FB">
                    <w:t xml:space="preserve"> </w:t>
                  </w:r>
                </w:p>
              </w:tc>
            </w:tr>
          </w:tbl>
          <w:p w:rsidR="00E43C9C" w:rsidRPr="00CF1A49" w:rsidRDefault="00E43C9C" w:rsidP="00E43C9C">
            <w:pPr>
              <w:contextualSpacing w:val="0"/>
              <w:jc w:val="both"/>
            </w:pPr>
          </w:p>
        </w:tc>
      </w:tr>
    </w:tbl>
    <w:p w:rsidR="004E01EB" w:rsidRPr="00CF1A49" w:rsidRDefault="00EB7ACE" w:rsidP="004E01EB">
      <w:pPr>
        <w:pStyle w:val="Heading1"/>
      </w:pPr>
      <w:sdt>
        <w:sdtPr>
          <w:alias w:val="Experience:"/>
          <w:tag w:val="Experience:"/>
          <w:id w:val="-1983300934"/>
          <w:placeholder>
            <w:docPart w:val="F4983A067C51494D86668F8E48D46360"/>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E43C9C">
        <w:tc>
          <w:tcPr>
            <w:tcW w:w="9290" w:type="dxa"/>
          </w:tcPr>
          <w:p w:rsidR="001D0BF1" w:rsidRPr="00CF1A49" w:rsidRDefault="00895280" w:rsidP="001D0BF1">
            <w:pPr>
              <w:pStyle w:val="Heading3"/>
              <w:contextualSpacing w:val="0"/>
              <w:outlineLvl w:val="2"/>
            </w:pPr>
            <w:r>
              <w:t>April 2024</w:t>
            </w:r>
            <w:r w:rsidR="001D0BF1" w:rsidRPr="00CF1A49">
              <w:t xml:space="preserve"> – </w:t>
            </w:r>
            <w:r w:rsidR="00412224">
              <w:t>current</w:t>
            </w:r>
          </w:p>
          <w:p w:rsidR="001D0BF1" w:rsidRPr="00CF1A49" w:rsidRDefault="009233CB" w:rsidP="001D0BF1">
            <w:pPr>
              <w:pStyle w:val="Heading2"/>
              <w:contextualSpacing w:val="0"/>
              <w:outlineLvl w:val="1"/>
            </w:pPr>
            <w:r w:rsidRPr="009233CB">
              <w:t xml:space="preserve">Medical Billing (RCM Specialist) </w:t>
            </w:r>
            <w:r w:rsidR="00412224">
              <w:t>–</w:t>
            </w:r>
            <w:r w:rsidRPr="009233CB">
              <w:t xml:space="preserve"> </w:t>
            </w:r>
            <w:r w:rsidR="007A6955">
              <w:t>Team Lead</w:t>
            </w:r>
            <w:r w:rsidR="001D0BF1" w:rsidRPr="00CF1A49">
              <w:t xml:space="preserve">, </w:t>
            </w:r>
            <w:r w:rsidR="007A6955" w:rsidRPr="007A6955">
              <w:rPr>
                <w:rStyle w:val="SubtleReference"/>
              </w:rPr>
              <w:t>Transcure</w:t>
            </w:r>
          </w:p>
          <w:p w:rsidR="00945E97" w:rsidRPr="001129FB" w:rsidRDefault="00945E97" w:rsidP="001129FB">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Supervise and train billing specialists.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Resolve billing discrepancies and appeals.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Monitor accounts receivable and follow up on payments.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Address patient inquiries about billing issues.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Utilize billing software and EHR systems proficiently.</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Coordinate with healthcare providers and insurance companies.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Identify and implement process improvements.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Conduct quality checks on billing processes.</w:t>
            </w:r>
          </w:p>
          <w:p w:rsidR="00945E97" w:rsidRPr="00945E97"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Prepare and present reports on billing activities.</w:t>
            </w:r>
          </w:p>
          <w:p w:rsidR="001E3120" w:rsidRPr="00626DDA" w:rsidRDefault="00945E97" w:rsidP="00945E97">
            <w:pPr>
              <w:pStyle w:val="Heading2"/>
              <w:numPr>
                <w:ilvl w:val="0"/>
                <w:numId w:val="14"/>
              </w:numPr>
              <w:outlineLvl w:val="1"/>
              <w:rPr>
                <w:rFonts w:eastAsiaTheme="minorHAnsi" w:cstheme="minorBidi"/>
                <w:b w:val="0"/>
                <w:caps w:val="0"/>
                <w:color w:val="595959" w:themeColor="text1" w:themeTint="A6"/>
                <w:sz w:val="22"/>
                <w:szCs w:val="22"/>
              </w:rPr>
            </w:pPr>
            <w:r w:rsidRPr="00945E97">
              <w:rPr>
                <w:rFonts w:eastAsiaTheme="minorHAnsi" w:cstheme="minorBidi"/>
                <w:b w:val="0"/>
                <w:caps w:val="0"/>
                <w:color w:val="595959" w:themeColor="text1" w:themeTint="A6"/>
                <w:sz w:val="22"/>
                <w:szCs w:val="22"/>
              </w:rPr>
              <w:t>Conduct performance evaluations for team members.</w:t>
            </w:r>
          </w:p>
        </w:tc>
      </w:tr>
      <w:tr w:rsidR="00F61DF9" w:rsidRPr="00CF1A49" w:rsidTr="00E43C9C">
        <w:tc>
          <w:tcPr>
            <w:tcW w:w="9290" w:type="dxa"/>
            <w:tcMar>
              <w:top w:w="216" w:type="dxa"/>
            </w:tcMar>
          </w:tcPr>
          <w:p w:rsidR="00F61DF9" w:rsidRPr="00CF1A49" w:rsidRDefault="00895280" w:rsidP="00F61DF9">
            <w:pPr>
              <w:pStyle w:val="Heading3"/>
              <w:contextualSpacing w:val="0"/>
              <w:outlineLvl w:val="2"/>
            </w:pPr>
            <w:r>
              <w:t>Jan 2022</w:t>
            </w:r>
            <w:r w:rsidR="00F61DF9" w:rsidRPr="00CF1A49">
              <w:t xml:space="preserve"> – </w:t>
            </w:r>
            <w:r>
              <w:t>April 2024</w:t>
            </w:r>
          </w:p>
          <w:p w:rsidR="00F61DF9" w:rsidRPr="00CF1A49" w:rsidRDefault="007A6955" w:rsidP="00F61DF9">
            <w:pPr>
              <w:pStyle w:val="Heading2"/>
              <w:contextualSpacing w:val="0"/>
              <w:outlineLvl w:val="1"/>
            </w:pPr>
            <w:r>
              <w:t>Acting Team Lead</w:t>
            </w:r>
            <w:r w:rsidR="00412224">
              <w:t xml:space="preserve"> (Medical Billing)</w:t>
            </w:r>
            <w:r w:rsidR="00F61DF9" w:rsidRPr="00CF1A49">
              <w:t xml:space="preserve">, </w:t>
            </w:r>
            <w:r w:rsidR="00D3133D">
              <w:rPr>
                <w:rStyle w:val="SubtleReference"/>
              </w:rPr>
              <w:t>Information process solution</w:t>
            </w:r>
          </w:p>
          <w:p w:rsidR="00412224" w:rsidRDefault="00D3133D" w:rsidP="00F61DF9">
            <w:r w:rsidRPr="00D3133D">
              <w:t>As an Acting Medical Billing Team Lead, I support revenue optimization by managing billing processes, claims, and insurance compliance. Proficient in claims analysis, appeals, and team collaboration</w:t>
            </w:r>
          </w:p>
          <w:p w:rsidR="00D3133D" w:rsidRDefault="00D3133D" w:rsidP="00F61DF9"/>
          <w:p w:rsidR="00412224" w:rsidRPr="00CF1A49" w:rsidRDefault="00895280" w:rsidP="00412224">
            <w:pPr>
              <w:pStyle w:val="Heading3"/>
              <w:contextualSpacing w:val="0"/>
              <w:outlineLvl w:val="2"/>
            </w:pPr>
            <w:r>
              <w:t>January 2021</w:t>
            </w:r>
            <w:r w:rsidR="00412224" w:rsidRPr="00CF1A49">
              <w:t xml:space="preserve"> – </w:t>
            </w:r>
            <w:r>
              <w:t>jan 2022</w:t>
            </w:r>
          </w:p>
          <w:p w:rsidR="00D3133D" w:rsidRDefault="00D3133D" w:rsidP="00D3133D">
            <w:pPr>
              <w:pStyle w:val="Default"/>
            </w:pPr>
          </w:p>
          <w:p w:rsidR="00412224" w:rsidRPr="00CF1A49" w:rsidRDefault="00D3133D" w:rsidP="00D3133D">
            <w:pPr>
              <w:pStyle w:val="Heading2"/>
              <w:contextualSpacing w:val="0"/>
              <w:outlineLvl w:val="1"/>
            </w:pPr>
            <w:r>
              <w:t xml:space="preserve"> AR Executive</w:t>
            </w:r>
            <w:r w:rsidR="00412224">
              <w:t xml:space="preserve"> (Medical Billing)</w:t>
            </w:r>
            <w:r w:rsidR="00412224" w:rsidRPr="00CF1A49">
              <w:t xml:space="preserve">, </w:t>
            </w:r>
            <w:r w:rsidR="00D15DED">
              <w:rPr>
                <w:rStyle w:val="SubtleReference"/>
              </w:rPr>
              <w:t>Phycisian Revenue Group (PRG)</w:t>
            </w:r>
          </w:p>
          <w:p w:rsidR="00D3133D" w:rsidRPr="00E43C9C" w:rsidRDefault="00D3133D" w:rsidP="00D3133D">
            <w:r w:rsidRPr="00D3133D">
              <w:t xml:space="preserve">As an AR Executive in Medical Billing, I focus on optimizing revenue collection by managing accounts receivable, claims follow-up, </w:t>
            </w:r>
            <w:r>
              <w:t xml:space="preserve">Denial management, eligibility &amp; Benefits, </w:t>
            </w:r>
            <w:r w:rsidRPr="00D3133D">
              <w:t>and insurance compliance. Skilled in claims analysis, appeals, and resolving payment issues</w:t>
            </w:r>
            <w:r>
              <w:t>.</w:t>
            </w:r>
          </w:p>
        </w:tc>
      </w:tr>
    </w:tbl>
    <w:p w:rsidR="00E43C9C" w:rsidRPr="00CF1A49" w:rsidRDefault="00E43C9C" w:rsidP="00E43C9C">
      <w:pPr>
        <w:pStyle w:val="Heading1"/>
      </w:pPr>
      <w:r>
        <w:lastRenderedPageBreak/>
        <w:t>Other 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E43C9C" w:rsidRPr="00CF1A49" w:rsidTr="00E43C9C">
        <w:tc>
          <w:tcPr>
            <w:tcW w:w="9290" w:type="dxa"/>
          </w:tcPr>
          <w:p w:rsidR="00E43C9C" w:rsidRDefault="00E43C9C" w:rsidP="00E43C9C">
            <w:pPr>
              <w:pStyle w:val="Heading3"/>
              <w:outlineLvl w:val="2"/>
            </w:pPr>
            <w:r>
              <w:t>1 Year Experience</w:t>
            </w:r>
          </w:p>
          <w:p w:rsidR="00122458" w:rsidRPr="00122458" w:rsidRDefault="00D3133D" w:rsidP="00626DDA">
            <w:pPr>
              <w:pStyle w:val="Heading3"/>
              <w:outlineLvl w:val="2"/>
              <w:rPr>
                <w:b w:val="0"/>
                <w:smallCaps/>
                <w:sz w:val="26"/>
                <w:szCs w:val="26"/>
              </w:rPr>
            </w:pPr>
            <w:r>
              <w:rPr>
                <w:color w:val="1D824C" w:themeColor="accent1"/>
                <w:sz w:val="26"/>
                <w:szCs w:val="26"/>
              </w:rPr>
              <w:t xml:space="preserve">Lab Technologist, </w:t>
            </w:r>
            <w:r w:rsidRPr="00D3133D">
              <w:rPr>
                <w:rStyle w:val="SubtleReference"/>
                <w:sz w:val="26"/>
                <w:szCs w:val="26"/>
              </w:rPr>
              <w:t>MAYO HOSPITAL LAHORE</w:t>
            </w:r>
          </w:p>
        </w:tc>
      </w:tr>
    </w:tbl>
    <w:p w:rsidR="00752810" w:rsidRPr="00CF1A49" w:rsidRDefault="00752810" w:rsidP="00752810">
      <w:pPr>
        <w:pStyle w:val="Heading1"/>
      </w:pPr>
      <w:r>
        <w:t xml:space="preserve">Professional </w:t>
      </w:r>
      <w:sdt>
        <w:sdtPr>
          <w:alias w:val="Skills:"/>
          <w:tag w:val="Skills:"/>
          <w:id w:val="1420284408"/>
          <w:placeholder>
            <w:docPart w:val="38D7EEB5598F497FA55194A44586389B"/>
          </w:placeholder>
          <w:temporary/>
          <w:showingPlcHdr/>
          <w15:appearance w15:val="hidden"/>
        </w:sdtPr>
        <w:sdtEndPr/>
        <w:sdtContent>
          <w:r w:rsidRPr="00CF1A49">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752810" w:rsidRPr="006E1507" w:rsidTr="00574F88">
        <w:tc>
          <w:tcPr>
            <w:tcW w:w="4680" w:type="dxa"/>
          </w:tcPr>
          <w:p w:rsidR="00752810" w:rsidRDefault="00752810" w:rsidP="00752810">
            <w:pPr>
              <w:pStyle w:val="ListBullet"/>
            </w:pPr>
            <w:r>
              <w:t>Leadership</w:t>
            </w:r>
          </w:p>
          <w:p w:rsidR="00752810" w:rsidRDefault="00752810" w:rsidP="00752810">
            <w:pPr>
              <w:pStyle w:val="ListBullet"/>
            </w:pPr>
            <w:r>
              <w:t>Team Management</w:t>
            </w:r>
          </w:p>
          <w:p w:rsidR="00752810" w:rsidRDefault="00752810" w:rsidP="00752810">
            <w:pPr>
              <w:pStyle w:val="ListBullet"/>
            </w:pPr>
            <w:r>
              <w:t>Decision-Making</w:t>
            </w:r>
          </w:p>
          <w:p w:rsidR="00752810" w:rsidRDefault="00752810" w:rsidP="00752810">
            <w:pPr>
              <w:pStyle w:val="ListBullet"/>
            </w:pPr>
            <w:r>
              <w:t>Project Management</w:t>
            </w:r>
          </w:p>
          <w:p w:rsidR="00752810" w:rsidRPr="006E1507" w:rsidRDefault="00752810" w:rsidP="00752810">
            <w:pPr>
              <w:pStyle w:val="ListBullet"/>
            </w:pPr>
            <w:r>
              <w:t>Budgeting and Financial Management</w:t>
            </w:r>
          </w:p>
        </w:tc>
        <w:tc>
          <w:tcPr>
            <w:tcW w:w="4680" w:type="dxa"/>
            <w:tcMar>
              <w:left w:w="360" w:type="dxa"/>
            </w:tcMar>
          </w:tcPr>
          <w:p w:rsidR="00752810" w:rsidRDefault="00752810" w:rsidP="00752810">
            <w:pPr>
              <w:pStyle w:val="ListBullet"/>
            </w:pPr>
            <w:r>
              <w:t>Process Improvement</w:t>
            </w:r>
          </w:p>
          <w:p w:rsidR="00752810" w:rsidRDefault="00752810" w:rsidP="00752810">
            <w:pPr>
              <w:pStyle w:val="ListBullet"/>
            </w:pPr>
            <w:r>
              <w:t>Performance Evaluation</w:t>
            </w:r>
          </w:p>
          <w:p w:rsidR="00752810" w:rsidRDefault="00752810" w:rsidP="00752810">
            <w:pPr>
              <w:pStyle w:val="ListBullet"/>
            </w:pPr>
            <w:r>
              <w:t>Training and Development</w:t>
            </w:r>
          </w:p>
          <w:p w:rsidR="00752810" w:rsidRDefault="00752810" w:rsidP="00752810">
            <w:pPr>
              <w:pStyle w:val="ListBullet"/>
            </w:pPr>
            <w:r>
              <w:t>Conflict Resolution</w:t>
            </w:r>
          </w:p>
          <w:p w:rsidR="00752810" w:rsidRPr="006E1507" w:rsidRDefault="00752810" w:rsidP="00752810">
            <w:pPr>
              <w:pStyle w:val="ListBullet"/>
            </w:pPr>
            <w:r>
              <w:t>Delegation</w:t>
            </w:r>
          </w:p>
        </w:tc>
      </w:tr>
    </w:tbl>
    <w:p w:rsidR="00D3133D" w:rsidRPr="00CF1A49" w:rsidRDefault="00D3133D" w:rsidP="00D3133D">
      <w:pPr>
        <w:pStyle w:val="Heading1"/>
      </w:pPr>
      <w:r>
        <w:t>Billing Software Efficieny</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D3133D" w:rsidRPr="006E1507" w:rsidTr="00A57E87">
        <w:tc>
          <w:tcPr>
            <w:tcW w:w="4680" w:type="dxa"/>
          </w:tcPr>
          <w:p w:rsidR="00D3133D" w:rsidRDefault="00D3133D" w:rsidP="00A57E87">
            <w:pPr>
              <w:pStyle w:val="ListBullet"/>
            </w:pPr>
            <w:r>
              <w:t>Office Ally</w:t>
            </w:r>
          </w:p>
          <w:p w:rsidR="00D3133D" w:rsidRDefault="00D3133D" w:rsidP="00A57E87">
            <w:pPr>
              <w:pStyle w:val="ListBullet"/>
            </w:pPr>
            <w:r>
              <w:t>Advance MD</w:t>
            </w:r>
          </w:p>
          <w:p w:rsidR="00D3133D" w:rsidRDefault="00D3133D" w:rsidP="00A57E87">
            <w:pPr>
              <w:pStyle w:val="ListBullet"/>
            </w:pPr>
            <w:proofErr w:type="spellStart"/>
            <w:r>
              <w:t>Kareo</w:t>
            </w:r>
            <w:proofErr w:type="spellEnd"/>
          </w:p>
          <w:p w:rsidR="00D3133D" w:rsidRDefault="00D3133D" w:rsidP="00A57E87">
            <w:pPr>
              <w:pStyle w:val="ListBullet"/>
            </w:pPr>
            <w:proofErr w:type="spellStart"/>
            <w:r>
              <w:t>Aprima</w:t>
            </w:r>
            <w:proofErr w:type="spellEnd"/>
          </w:p>
          <w:p w:rsidR="00D3133D" w:rsidRPr="006E1507" w:rsidRDefault="00D3133D" w:rsidP="00A57E87">
            <w:pPr>
              <w:pStyle w:val="ListBullet"/>
            </w:pPr>
            <w:proofErr w:type="spellStart"/>
            <w:r>
              <w:t>Chiro</w:t>
            </w:r>
            <w:proofErr w:type="spellEnd"/>
            <w:r>
              <w:t xml:space="preserve"> Touch</w:t>
            </w:r>
          </w:p>
        </w:tc>
        <w:tc>
          <w:tcPr>
            <w:tcW w:w="4680" w:type="dxa"/>
            <w:tcMar>
              <w:left w:w="360" w:type="dxa"/>
            </w:tcMar>
          </w:tcPr>
          <w:p w:rsidR="00D3133D" w:rsidRDefault="00D3133D" w:rsidP="00A57E87">
            <w:pPr>
              <w:pStyle w:val="ListBullet"/>
            </w:pPr>
            <w:r>
              <w:t>Mod Med</w:t>
            </w:r>
          </w:p>
          <w:p w:rsidR="00D3133D" w:rsidRDefault="00D3133D" w:rsidP="00A57E87">
            <w:pPr>
              <w:pStyle w:val="ListBullet"/>
            </w:pPr>
            <w:r>
              <w:t>ECW</w:t>
            </w:r>
          </w:p>
          <w:p w:rsidR="00D3133D" w:rsidRDefault="00895280" w:rsidP="00A57E87">
            <w:pPr>
              <w:pStyle w:val="ListBullet"/>
            </w:pPr>
            <w:r>
              <w:t>All script</w:t>
            </w:r>
          </w:p>
          <w:p w:rsidR="00D3133D" w:rsidRDefault="00895280" w:rsidP="00A57E87">
            <w:pPr>
              <w:pStyle w:val="ListBullet"/>
            </w:pPr>
            <w:proofErr w:type="spellStart"/>
            <w:r>
              <w:t>eThomas</w:t>
            </w:r>
            <w:proofErr w:type="spellEnd"/>
          </w:p>
          <w:p w:rsidR="00D3133D" w:rsidRPr="006E1507" w:rsidRDefault="00895280" w:rsidP="00A57E87">
            <w:pPr>
              <w:pStyle w:val="ListBullet"/>
            </w:pPr>
            <w:r>
              <w:t>Epic</w:t>
            </w:r>
          </w:p>
        </w:tc>
      </w:tr>
    </w:tbl>
    <w:p w:rsidR="00D3133D" w:rsidRPr="00D3133D" w:rsidRDefault="00626DDA" w:rsidP="00D3133D">
      <w:pPr>
        <w:pStyle w:val="Heading1"/>
      </w:pPr>
      <w:r>
        <w:t>ACHIEVEMENTS</w:t>
      </w:r>
    </w:p>
    <w:p w:rsidR="00435118" w:rsidRPr="00435118" w:rsidRDefault="00435118" w:rsidP="00435118">
      <w:pPr>
        <w:pStyle w:val="ListParagraph"/>
        <w:numPr>
          <w:ilvl w:val="0"/>
          <w:numId w:val="17"/>
        </w:numPr>
        <w:spacing w:line="276" w:lineRule="auto"/>
        <w:rPr>
          <w:rStyle w:val="SubtleReference"/>
          <w:sz w:val="26"/>
          <w:szCs w:val="26"/>
        </w:rPr>
      </w:pPr>
      <w:r w:rsidRPr="00435118">
        <w:rPr>
          <w:rFonts w:eastAsiaTheme="majorEastAsia" w:cstheme="majorBidi"/>
          <w:b/>
          <w:caps/>
          <w:color w:val="1D824C" w:themeColor="accent1"/>
          <w:sz w:val="26"/>
          <w:szCs w:val="26"/>
        </w:rPr>
        <w:t>Employ of the month |</w:t>
      </w:r>
      <w:r>
        <w:rPr>
          <w:rStyle w:val="SubtleReference"/>
          <w:rFonts w:eastAsiaTheme="majorEastAsia" w:cstheme="majorBidi"/>
          <w:b w:val="0"/>
          <w:caps/>
          <w:sz w:val="26"/>
          <w:szCs w:val="26"/>
        </w:rPr>
        <w:t>IPS Pakistan</w:t>
      </w:r>
    </w:p>
    <w:p w:rsidR="00435118" w:rsidRPr="00752810" w:rsidRDefault="00435118" w:rsidP="00435118">
      <w:pPr>
        <w:spacing w:line="276" w:lineRule="auto"/>
        <w:ind w:firstLine="720"/>
        <w:rPr>
          <w:rStyle w:val="SubtleReference"/>
          <w:sz w:val="26"/>
          <w:szCs w:val="26"/>
        </w:rPr>
      </w:pPr>
      <w:r>
        <w:rPr>
          <w:szCs w:val="24"/>
        </w:rPr>
        <w:t>2023</w:t>
      </w:r>
    </w:p>
    <w:p w:rsidR="00435118" w:rsidRPr="00435118" w:rsidRDefault="00435118" w:rsidP="00435118">
      <w:pPr>
        <w:pStyle w:val="ListParagraph"/>
        <w:numPr>
          <w:ilvl w:val="0"/>
          <w:numId w:val="17"/>
        </w:numPr>
        <w:spacing w:line="276" w:lineRule="auto"/>
        <w:rPr>
          <w:rStyle w:val="SubtleReference"/>
          <w:sz w:val="26"/>
          <w:szCs w:val="26"/>
        </w:rPr>
      </w:pPr>
      <w:r>
        <w:rPr>
          <w:rFonts w:eastAsiaTheme="majorEastAsia" w:cstheme="majorBidi"/>
          <w:b/>
          <w:caps/>
          <w:color w:val="1D824C" w:themeColor="accent1"/>
          <w:sz w:val="26"/>
          <w:szCs w:val="26"/>
        </w:rPr>
        <w:t>team</w:t>
      </w:r>
      <w:r w:rsidRPr="00435118">
        <w:rPr>
          <w:rFonts w:eastAsiaTheme="majorEastAsia" w:cstheme="majorBidi"/>
          <w:b/>
          <w:caps/>
          <w:color w:val="1D824C" w:themeColor="accent1"/>
          <w:sz w:val="26"/>
          <w:szCs w:val="26"/>
        </w:rPr>
        <w:t xml:space="preserve"> of the month |</w:t>
      </w:r>
      <w:r>
        <w:rPr>
          <w:rStyle w:val="SubtleReference"/>
          <w:rFonts w:eastAsiaTheme="majorEastAsia" w:cstheme="majorBidi"/>
          <w:b w:val="0"/>
          <w:caps/>
          <w:sz w:val="26"/>
          <w:szCs w:val="26"/>
        </w:rPr>
        <w:t>IPS Pakistan</w:t>
      </w:r>
    </w:p>
    <w:p w:rsidR="00435118" w:rsidRPr="00752810" w:rsidRDefault="00E4586D" w:rsidP="00435118">
      <w:pPr>
        <w:ind w:firstLine="720"/>
        <w:rPr>
          <w:rStyle w:val="SubtleReference"/>
          <w:sz w:val="26"/>
          <w:szCs w:val="26"/>
        </w:rPr>
      </w:pPr>
      <w:r>
        <w:rPr>
          <w:szCs w:val="24"/>
        </w:rPr>
        <w:t>2024</w:t>
      </w:r>
      <w:bookmarkStart w:id="0" w:name="_GoBack"/>
      <w:bookmarkEnd w:id="0"/>
    </w:p>
    <w:p w:rsidR="001129FB" w:rsidRPr="00CF1A49" w:rsidRDefault="00752810" w:rsidP="001129FB">
      <w:pPr>
        <w:pStyle w:val="Heading1"/>
      </w:pPr>
      <w:r>
        <w:t xml:space="preserve">other soft </w:t>
      </w:r>
      <w:sdt>
        <w:sdtPr>
          <w:alias w:val="Skills:"/>
          <w:tag w:val="Skills:"/>
          <w:id w:val="-1392877668"/>
          <w:placeholder>
            <w:docPart w:val="653E007DDCE2415CB71D039FB889AB60"/>
          </w:placeholder>
          <w:temporary/>
          <w:showingPlcHdr/>
          <w15:appearance w15:val="hidden"/>
        </w:sdtPr>
        <w:sdtEndPr/>
        <w:sdtContent>
          <w:r w:rsidR="001129FB" w:rsidRPr="00CF1A49">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1129FB" w:rsidRPr="006E1507" w:rsidTr="00574F88">
        <w:tc>
          <w:tcPr>
            <w:tcW w:w="4680" w:type="dxa"/>
          </w:tcPr>
          <w:p w:rsidR="00752810" w:rsidRDefault="00752810" w:rsidP="00752810">
            <w:pPr>
              <w:pStyle w:val="ListBullet"/>
            </w:pPr>
            <w:r>
              <w:t>Communication</w:t>
            </w:r>
          </w:p>
          <w:p w:rsidR="00752810" w:rsidRDefault="00752810" w:rsidP="00752810">
            <w:pPr>
              <w:pStyle w:val="ListBullet"/>
            </w:pPr>
            <w:r>
              <w:t>Problem-Solving</w:t>
            </w:r>
          </w:p>
          <w:p w:rsidR="00752810" w:rsidRDefault="00752810" w:rsidP="00752810">
            <w:pPr>
              <w:pStyle w:val="ListBullet"/>
            </w:pPr>
            <w:r>
              <w:t>Adaptability</w:t>
            </w:r>
          </w:p>
          <w:p w:rsidR="00752810" w:rsidRDefault="00752810" w:rsidP="00752810">
            <w:pPr>
              <w:pStyle w:val="ListBullet"/>
            </w:pPr>
            <w:r>
              <w:t>Time Management</w:t>
            </w:r>
          </w:p>
          <w:p w:rsidR="001129FB" w:rsidRPr="006E1507" w:rsidRDefault="00752810" w:rsidP="00752810">
            <w:pPr>
              <w:pStyle w:val="ListBullet"/>
            </w:pPr>
            <w:r>
              <w:t>Motivation</w:t>
            </w:r>
          </w:p>
        </w:tc>
        <w:tc>
          <w:tcPr>
            <w:tcW w:w="4680" w:type="dxa"/>
            <w:tcMar>
              <w:left w:w="360" w:type="dxa"/>
            </w:tcMar>
          </w:tcPr>
          <w:p w:rsidR="00752810" w:rsidRDefault="00752810" w:rsidP="00752810">
            <w:pPr>
              <w:pStyle w:val="ListBullet"/>
            </w:pPr>
            <w:r>
              <w:t>Emotional Intelligence</w:t>
            </w:r>
          </w:p>
          <w:p w:rsidR="00752810" w:rsidRDefault="00752810" w:rsidP="00752810">
            <w:pPr>
              <w:pStyle w:val="ListBullet"/>
            </w:pPr>
            <w:r>
              <w:t>Coaching and Mentoring</w:t>
            </w:r>
          </w:p>
          <w:p w:rsidR="00752810" w:rsidRDefault="00752810" w:rsidP="00752810">
            <w:pPr>
              <w:pStyle w:val="ListBullet"/>
            </w:pPr>
            <w:r>
              <w:t>Collaboration</w:t>
            </w:r>
          </w:p>
          <w:p w:rsidR="00752810" w:rsidRDefault="00752810" w:rsidP="00752810">
            <w:pPr>
              <w:pStyle w:val="ListBullet"/>
            </w:pPr>
            <w:r>
              <w:t>Integrity</w:t>
            </w:r>
          </w:p>
          <w:p w:rsidR="001129FB" w:rsidRPr="006E1507" w:rsidRDefault="00752810" w:rsidP="00752810">
            <w:pPr>
              <w:pStyle w:val="ListBullet"/>
            </w:pPr>
            <w:r>
              <w:t>Empathy</w:t>
            </w:r>
          </w:p>
        </w:tc>
      </w:tr>
    </w:tbl>
    <w:p w:rsidR="00F122DA" w:rsidRDefault="00F122DA" w:rsidP="00F122DA">
      <w:pPr>
        <w:pStyle w:val="Heading1"/>
      </w:pPr>
      <w:r>
        <w:t>References</w:t>
      </w:r>
    </w:p>
    <w:p w:rsidR="00F122DA" w:rsidRPr="00F122DA" w:rsidRDefault="00F122DA" w:rsidP="00F122DA">
      <w:pPr>
        <w:pStyle w:val="Heading1"/>
        <w:rPr>
          <w:rFonts w:asciiTheme="minorHAnsi" w:eastAsiaTheme="minorHAnsi" w:hAnsiTheme="minorHAnsi" w:cstheme="minorBidi"/>
          <w:caps w:val="0"/>
          <w:color w:val="595959" w:themeColor="text1" w:themeTint="A6"/>
          <w:sz w:val="22"/>
          <w:szCs w:val="22"/>
        </w:rPr>
      </w:pPr>
      <w:r>
        <w:rPr>
          <w:rFonts w:asciiTheme="minorHAnsi" w:eastAsiaTheme="minorHAnsi" w:hAnsiTheme="minorHAnsi" w:cstheme="minorBidi"/>
          <w:b w:val="0"/>
          <w:caps w:val="0"/>
          <w:color w:val="595959" w:themeColor="text1" w:themeTint="A6"/>
          <w:sz w:val="22"/>
          <w:szCs w:val="22"/>
        </w:rPr>
        <w:t>Reference will be furnished on demand.</w:t>
      </w:r>
    </w:p>
    <w:sectPr w:rsidR="00F122DA" w:rsidRPr="00F122DA"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ACE" w:rsidRDefault="00EB7ACE" w:rsidP="0068194B">
      <w:r>
        <w:separator/>
      </w:r>
    </w:p>
    <w:p w:rsidR="00EB7ACE" w:rsidRDefault="00EB7ACE"/>
    <w:p w:rsidR="00EB7ACE" w:rsidRDefault="00EB7ACE"/>
  </w:endnote>
  <w:endnote w:type="continuationSeparator" w:id="0">
    <w:p w:rsidR="00EB7ACE" w:rsidRDefault="00EB7ACE" w:rsidP="0068194B">
      <w:r>
        <w:continuationSeparator/>
      </w:r>
    </w:p>
    <w:p w:rsidR="00EB7ACE" w:rsidRDefault="00EB7ACE"/>
    <w:p w:rsidR="00EB7ACE" w:rsidRDefault="00EB7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412224" w:rsidRDefault="00412224">
        <w:pPr>
          <w:pStyle w:val="Footer"/>
        </w:pPr>
        <w:r>
          <w:fldChar w:fldCharType="begin"/>
        </w:r>
        <w:r>
          <w:instrText xml:space="preserve"> PAGE   \* MERGEFORMAT </w:instrText>
        </w:r>
        <w:r>
          <w:fldChar w:fldCharType="separate"/>
        </w:r>
        <w:r w:rsidR="00E4586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ACE" w:rsidRDefault="00EB7ACE" w:rsidP="0068194B">
      <w:r>
        <w:separator/>
      </w:r>
    </w:p>
    <w:p w:rsidR="00EB7ACE" w:rsidRDefault="00EB7ACE"/>
    <w:p w:rsidR="00EB7ACE" w:rsidRDefault="00EB7ACE"/>
  </w:footnote>
  <w:footnote w:type="continuationSeparator" w:id="0">
    <w:p w:rsidR="00EB7ACE" w:rsidRDefault="00EB7ACE" w:rsidP="0068194B">
      <w:r>
        <w:continuationSeparator/>
      </w:r>
    </w:p>
    <w:p w:rsidR="00EB7ACE" w:rsidRDefault="00EB7ACE"/>
    <w:p w:rsidR="00EB7ACE" w:rsidRDefault="00EB7A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224" w:rsidRPr="004E01EB" w:rsidRDefault="0041222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cx="http://schemas.microsoft.com/office/drawing/2014/chartex" xmlns:w16se="http://schemas.microsoft.com/office/word/2015/wordml/symex">
          <w:pict>
            <v:line w14:anchorId="189ADAB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1A764610"/>
    <w:multiLevelType w:val="hybridMultilevel"/>
    <w:tmpl w:val="2A1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1B0E31"/>
    <w:multiLevelType w:val="hybridMultilevel"/>
    <w:tmpl w:val="666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9A502A2"/>
    <w:multiLevelType w:val="hybridMultilevel"/>
    <w:tmpl w:val="6ECA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3"/>
  </w:num>
  <w:num w:numId="8">
    <w:abstractNumId w:val="2"/>
  </w:num>
  <w:num w:numId="9">
    <w:abstractNumId w:val="15"/>
  </w:num>
  <w:num w:numId="10">
    <w:abstractNumId w:val="5"/>
  </w:num>
  <w:num w:numId="11">
    <w:abstractNumId w:val="4"/>
  </w:num>
  <w:num w:numId="12">
    <w:abstractNumId w:val="1"/>
  </w:num>
  <w:num w:numId="13">
    <w:abstractNumId w:val="0"/>
  </w:num>
  <w:num w:numId="14">
    <w:abstractNumId w:val="12"/>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CB"/>
    <w:rsid w:val="000001EF"/>
    <w:rsid w:val="00007322"/>
    <w:rsid w:val="00007728"/>
    <w:rsid w:val="00024584"/>
    <w:rsid w:val="00024730"/>
    <w:rsid w:val="00027816"/>
    <w:rsid w:val="00055E95"/>
    <w:rsid w:val="0007021F"/>
    <w:rsid w:val="000B2BA5"/>
    <w:rsid w:val="000F2F8C"/>
    <w:rsid w:val="0010006E"/>
    <w:rsid w:val="001045A8"/>
    <w:rsid w:val="001129FB"/>
    <w:rsid w:val="00114A91"/>
    <w:rsid w:val="00122458"/>
    <w:rsid w:val="001427E1"/>
    <w:rsid w:val="00163668"/>
    <w:rsid w:val="00171566"/>
    <w:rsid w:val="00174676"/>
    <w:rsid w:val="001755A8"/>
    <w:rsid w:val="00184014"/>
    <w:rsid w:val="00192008"/>
    <w:rsid w:val="001C0E68"/>
    <w:rsid w:val="001C4B6F"/>
    <w:rsid w:val="001D0BF1"/>
    <w:rsid w:val="001D16A0"/>
    <w:rsid w:val="001E3120"/>
    <w:rsid w:val="001E7E0C"/>
    <w:rsid w:val="001F0BB0"/>
    <w:rsid w:val="001F4E6D"/>
    <w:rsid w:val="001F6140"/>
    <w:rsid w:val="00203573"/>
    <w:rsid w:val="0020597D"/>
    <w:rsid w:val="00213B4C"/>
    <w:rsid w:val="00224FB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2224"/>
    <w:rsid w:val="00416B25"/>
    <w:rsid w:val="00420592"/>
    <w:rsid w:val="004319E0"/>
    <w:rsid w:val="00435118"/>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26DDA"/>
    <w:rsid w:val="006618E9"/>
    <w:rsid w:val="0068194B"/>
    <w:rsid w:val="00692703"/>
    <w:rsid w:val="006A1962"/>
    <w:rsid w:val="006B5D48"/>
    <w:rsid w:val="006B7D7B"/>
    <w:rsid w:val="006C1A5E"/>
    <w:rsid w:val="006E1507"/>
    <w:rsid w:val="00712D8B"/>
    <w:rsid w:val="007273B7"/>
    <w:rsid w:val="00733E0A"/>
    <w:rsid w:val="0074403D"/>
    <w:rsid w:val="00746D44"/>
    <w:rsid w:val="00752810"/>
    <w:rsid w:val="007538DC"/>
    <w:rsid w:val="00757803"/>
    <w:rsid w:val="0079206B"/>
    <w:rsid w:val="00796076"/>
    <w:rsid w:val="007A6955"/>
    <w:rsid w:val="007C0566"/>
    <w:rsid w:val="007C606B"/>
    <w:rsid w:val="007E6A61"/>
    <w:rsid w:val="00801140"/>
    <w:rsid w:val="00803404"/>
    <w:rsid w:val="00834955"/>
    <w:rsid w:val="00855B59"/>
    <w:rsid w:val="00860461"/>
    <w:rsid w:val="0086487C"/>
    <w:rsid w:val="00870B20"/>
    <w:rsid w:val="008829F8"/>
    <w:rsid w:val="00885897"/>
    <w:rsid w:val="00895280"/>
    <w:rsid w:val="008A6538"/>
    <w:rsid w:val="008C7056"/>
    <w:rsid w:val="008F3B14"/>
    <w:rsid w:val="00901899"/>
    <w:rsid w:val="0090344B"/>
    <w:rsid w:val="00905715"/>
    <w:rsid w:val="0091321E"/>
    <w:rsid w:val="00913946"/>
    <w:rsid w:val="009233CB"/>
    <w:rsid w:val="0092726B"/>
    <w:rsid w:val="009361BA"/>
    <w:rsid w:val="00944F78"/>
    <w:rsid w:val="00945E97"/>
    <w:rsid w:val="009510E7"/>
    <w:rsid w:val="00952C89"/>
    <w:rsid w:val="009571D8"/>
    <w:rsid w:val="009650EA"/>
    <w:rsid w:val="0097790C"/>
    <w:rsid w:val="0098506E"/>
    <w:rsid w:val="009A44CE"/>
    <w:rsid w:val="009C4DFC"/>
    <w:rsid w:val="009D44F8"/>
    <w:rsid w:val="009E3160"/>
    <w:rsid w:val="009F220C"/>
    <w:rsid w:val="009F3B05"/>
    <w:rsid w:val="009F4931"/>
    <w:rsid w:val="00A068A3"/>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15DED"/>
    <w:rsid w:val="00D243A9"/>
    <w:rsid w:val="00D305E5"/>
    <w:rsid w:val="00D3133D"/>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3C9C"/>
    <w:rsid w:val="00E4586D"/>
    <w:rsid w:val="00E5632B"/>
    <w:rsid w:val="00E60BFF"/>
    <w:rsid w:val="00E70240"/>
    <w:rsid w:val="00E71E6B"/>
    <w:rsid w:val="00E81CC5"/>
    <w:rsid w:val="00E85A87"/>
    <w:rsid w:val="00E85B4A"/>
    <w:rsid w:val="00E9528E"/>
    <w:rsid w:val="00EA5099"/>
    <w:rsid w:val="00EB7ACE"/>
    <w:rsid w:val="00EC1351"/>
    <w:rsid w:val="00EC4CBF"/>
    <w:rsid w:val="00EE2CA8"/>
    <w:rsid w:val="00EF17E8"/>
    <w:rsid w:val="00EF51D9"/>
    <w:rsid w:val="00F122DA"/>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A3FE8-3CCC-4BB9-9569-88FE3CE1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D3133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3940">
      <w:bodyDiv w:val="1"/>
      <w:marLeft w:val="0"/>
      <w:marRight w:val="0"/>
      <w:marTop w:val="0"/>
      <w:marBottom w:val="0"/>
      <w:divBdr>
        <w:top w:val="none" w:sz="0" w:space="0" w:color="auto"/>
        <w:left w:val="none" w:sz="0" w:space="0" w:color="auto"/>
        <w:bottom w:val="none" w:sz="0" w:space="0" w:color="auto"/>
        <w:right w:val="none" w:sz="0" w:space="0" w:color="auto"/>
      </w:divBdr>
    </w:div>
    <w:div w:id="1653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n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17C6D7315461DA6F51E8181A2CF7E"/>
        <w:category>
          <w:name w:val="General"/>
          <w:gallery w:val="placeholder"/>
        </w:category>
        <w:types>
          <w:type w:val="bbPlcHdr"/>
        </w:types>
        <w:behaviors>
          <w:behavior w:val="content"/>
        </w:behaviors>
        <w:guid w:val="{AE863A38-69B1-40E8-B5B3-9A6B2CC3EB6C}"/>
      </w:docPartPr>
      <w:docPartBody>
        <w:p w:rsidR="00910919" w:rsidRDefault="00BB3C40">
          <w:pPr>
            <w:pStyle w:val="D4117C6D7315461DA6F51E8181A2CF7E"/>
          </w:pPr>
          <w:r w:rsidRPr="00CF1A49">
            <w:t>·</w:t>
          </w:r>
        </w:p>
      </w:docPartBody>
    </w:docPart>
    <w:docPart>
      <w:docPartPr>
        <w:name w:val="A5C716D1BC934E219325398DE7601C3D"/>
        <w:category>
          <w:name w:val="General"/>
          <w:gallery w:val="placeholder"/>
        </w:category>
        <w:types>
          <w:type w:val="bbPlcHdr"/>
        </w:types>
        <w:behaviors>
          <w:behavior w:val="content"/>
        </w:behaviors>
        <w:guid w:val="{1373E64C-92B5-4960-9778-4EF1E8684005}"/>
      </w:docPartPr>
      <w:docPartBody>
        <w:p w:rsidR="00910919" w:rsidRDefault="00BB3C40">
          <w:pPr>
            <w:pStyle w:val="A5C716D1BC934E219325398DE7601C3D"/>
          </w:pPr>
          <w:r w:rsidRPr="00CF1A49">
            <w:t>·</w:t>
          </w:r>
        </w:p>
      </w:docPartBody>
    </w:docPart>
    <w:docPart>
      <w:docPartPr>
        <w:name w:val="F4983A067C51494D86668F8E48D46360"/>
        <w:category>
          <w:name w:val="General"/>
          <w:gallery w:val="placeholder"/>
        </w:category>
        <w:types>
          <w:type w:val="bbPlcHdr"/>
        </w:types>
        <w:behaviors>
          <w:behavior w:val="content"/>
        </w:behaviors>
        <w:guid w:val="{83F09CD2-4D0B-406A-A4D7-698818DD974B}"/>
      </w:docPartPr>
      <w:docPartBody>
        <w:p w:rsidR="00910919" w:rsidRDefault="00BB3C40">
          <w:pPr>
            <w:pStyle w:val="F4983A067C51494D86668F8E48D46360"/>
          </w:pPr>
          <w:r w:rsidRPr="00CF1A49">
            <w:t>Experience</w:t>
          </w:r>
        </w:p>
      </w:docPartBody>
    </w:docPart>
    <w:docPart>
      <w:docPartPr>
        <w:name w:val="942727258219463B815A1FA184666F60"/>
        <w:category>
          <w:name w:val="General"/>
          <w:gallery w:val="placeholder"/>
        </w:category>
        <w:types>
          <w:type w:val="bbPlcHdr"/>
        </w:types>
        <w:behaviors>
          <w:behavior w:val="content"/>
        </w:behaviors>
        <w:guid w:val="{E7C11504-FDBC-4FD1-8602-C87FB9270A64}"/>
      </w:docPartPr>
      <w:docPartBody>
        <w:p w:rsidR="00910919" w:rsidRDefault="007D7E86" w:rsidP="007D7E86">
          <w:pPr>
            <w:pStyle w:val="942727258219463B815A1FA184666F60"/>
          </w:pPr>
          <w:r w:rsidRPr="00CF1A49">
            <w:t>Education</w:t>
          </w:r>
        </w:p>
      </w:docPartBody>
    </w:docPart>
    <w:docPart>
      <w:docPartPr>
        <w:name w:val="653E007DDCE2415CB71D039FB889AB60"/>
        <w:category>
          <w:name w:val="General"/>
          <w:gallery w:val="placeholder"/>
        </w:category>
        <w:types>
          <w:type w:val="bbPlcHdr"/>
        </w:types>
        <w:behaviors>
          <w:behavior w:val="content"/>
        </w:behaviors>
        <w:guid w:val="{2F134B96-F345-4977-A2CE-D6C8D31BDBDD}"/>
      </w:docPartPr>
      <w:docPartBody>
        <w:p w:rsidR="004548E1" w:rsidRDefault="00910919" w:rsidP="00910919">
          <w:pPr>
            <w:pStyle w:val="653E007DDCE2415CB71D039FB889AB60"/>
          </w:pPr>
          <w:r w:rsidRPr="00CF1A49">
            <w:t>Skills</w:t>
          </w:r>
        </w:p>
      </w:docPartBody>
    </w:docPart>
    <w:docPart>
      <w:docPartPr>
        <w:name w:val="38D7EEB5598F497FA55194A44586389B"/>
        <w:category>
          <w:name w:val="General"/>
          <w:gallery w:val="placeholder"/>
        </w:category>
        <w:types>
          <w:type w:val="bbPlcHdr"/>
        </w:types>
        <w:behaviors>
          <w:behavior w:val="content"/>
        </w:behaviors>
        <w:guid w:val="{A4EF0BEC-60EA-4CD5-A535-71627604DE24}"/>
      </w:docPartPr>
      <w:docPartBody>
        <w:p w:rsidR="004548E1" w:rsidRDefault="00910919" w:rsidP="00910919">
          <w:pPr>
            <w:pStyle w:val="38D7EEB5598F497FA55194A44586389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86"/>
    <w:rsid w:val="002162ED"/>
    <w:rsid w:val="004548E1"/>
    <w:rsid w:val="007D7E86"/>
    <w:rsid w:val="00910919"/>
    <w:rsid w:val="00B87EF5"/>
    <w:rsid w:val="00BB3C40"/>
    <w:rsid w:val="00EB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81CA157C13456B8A6B1DA31A256F72">
    <w:name w:val="7C81CA157C13456B8A6B1DA31A256F72"/>
  </w:style>
  <w:style w:type="character" w:styleId="IntenseEmphasis">
    <w:name w:val="Intense Emphasis"/>
    <w:basedOn w:val="DefaultParagraphFont"/>
    <w:uiPriority w:val="2"/>
    <w:rPr>
      <w:b/>
      <w:iCs/>
      <w:color w:val="262626" w:themeColor="text1" w:themeTint="D9"/>
    </w:rPr>
  </w:style>
  <w:style w:type="paragraph" w:customStyle="1" w:styleId="7AC1ECD8CB4D4E58928996F5A7821D75">
    <w:name w:val="7AC1ECD8CB4D4E58928996F5A7821D75"/>
  </w:style>
  <w:style w:type="paragraph" w:customStyle="1" w:styleId="4B3216AAE5B040A3933ADB7D69AB7C60">
    <w:name w:val="4B3216AAE5B040A3933ADB7D69AB7C60"/>
  </w:style>
  <w:style w:type="paragraph" w:customStyle="1" w:styleId="D4117C6D7315461DA6F51E8181A2CF7E">
    <w:name w:val="D4117C6D7315461DA6F51E8181A2CF7E"/>
  </w:style>
  <w:style w:type="paragraph" w:customStyle="1" w:styleId="F417EC1F93EC42548BB25FEB12588F5D">
    <w:name w:val="F417EC1F93EC42548BB25FEB12588F5D"/>
  </w:style>
  <w:style w:type="paragraph" w:customStyle="1" w:styleId="AE13B534550B41F294B3951D2DDC4C8F">
    <w:name w:val="AE13B534550B41F294B3951D2DDC4C8F"/>
  </w:style>
  <w:style w:type="paragraph" w:customStyle="1" w:styleId="A5C716D1BC934E219325398DE7601C3D">
    <w:name w:val="A5C716D1BC934E219325398DE7601C3D"/>
  </w:style>
  <w:style w:type="paragraph" w:customStyle="1" w:styleId="872696E7202049908C4C35EA2105592F">
    <w:name w:val="872696E7202049908C4C35EA2105592F"/>
  </w:style>
  <w:style w:type="paragraph" w:customStyle="1" w:styleId="FB0CBEC012C54801819E6CB16A248C9A">
    <w:name w:val="FB0CBEC012C54801819E6CB16A248C9A"/>
  </w:style>
  <w:style w:type="paragraph" w:customStyle="1" w:styleId="128EBD0E650B4AD28497F81A4FCC94C4">
    <w:name w:val="128EBD0E650B4AD28497F81A4FCC94C4"/>
  </w:style>
  <w:style w:type="paragraph" w:customStyle="1" w:styleId="AC01DD1048FE4CDB887BFB1830367ABB">
    <w:name w:val="AC01DD1048FE4CDB887BFB1830367ABB"/>
  </w:style>
  <w:style w:type="paragraph" w:customStyle="1" w:styleId="F4983A067C51494D86668F8E48D46360">
    <w:name w:val="F4983A067C51494D86668F8E48D46360"/>
  </w:style>
  <w:style w:type="paragraph" w:customStyle="1" w:styleId="0FE1B714026C4FA7B516200C85BDD535">
    <w:name w:val="0FE1B714026C4FA7B516200C85BDD535"/>
  </w:style>
  <w:style w:type="paragraph" w:customStyle="1" w:styleId="3250C5FD845C4ACE83B461FD21F78CD6">
    <w:name w:val="3250C5FD845C4ACE83B461FD21F78CD6"/>
  </w:style>
  <w:style w:type="paragraph" w:customStyle="1" w:styleId="E8F4980A799445FF90A48D773D1F9794">
    <w:name w:val="E8F4980A799445FF90A48D773D1F9794"/>
  </w:style>
  <w:style w:type="character" w:styleId="SubtleReference">
    <w:name w:val="Subtle Reference"/>
    <w:basedOn w:val="DefaultParagraphFont"/>
    <w:uiPriority w:val="10"/>
    <w:qFormat/>
    <w:rPr>
      <w:b/>
      <w:caps w:val="0"/>
      <w:smallCaps/>
      <w:color w:val="595959" w:themeColor="text1" w:themeTint="A6"/>
    </w:rPr>
  </w:style>
  <w:style w:type="paragraph" w:customStyle="1" w:styleId="0F89252A43E5408D99AF2FCE296CE324">
    <w:name w:val="0F89252A43E5408D99AF2FCE296CE324"/>
  </w:style>
  <w:style w:type="paragraph" w:customStyle="1" w:styleId="F91295FD1B2A4D3DB1F390AACBF758D2">
    <w:name w:val="F91295FD1B2A4D3DB1F390AACBF758D2"/>
  </w:style>
  <w:style w:type="paragraph" w:customStyle="1" w:styleId="04747559DC2E4982B229CC7340658555">
    <w:name w:val="04747559DC2E4982B229CC7340658555"/>
  </w:style>
  <w:style w:type="paragraph" w:customStyle="1" w:styleId="DE3F7A550D434D1F83841E9C667F4226">
    <w:name w:val="DE3F7A550D434D1F83841E9C667F4226"/>
  </w:style>
  <w:style w:type="paragraph" w:customStyle="1" w:styleId="976CE7DC16924EC8BDA3DD237C0DE2EE">
    <w:name w:val="976CE7DC16924EC8BDA3DD237C0DE2EE"/>
  </w:style>
  <w:style w:type="paragraph" w:customStyle="1" w:styleId="BA067AF472C047B39C9314D27951B784">
    <w:name w:val="BA067AF472C047B39C9314D27951B784"/>
  </w:style>
  <w:style w:type="paragraph" w:customStyle="1" w:styleId="8352AE5724984136BC19A00C043EC124">
    <w:name w:val="8352AE5724984136BC19A00C043EC124"/>
  </w:style>
  <w:style w:type="paragraph" w:customStyle="1" w:styleId="72744BDC43884E7D9A0FCE941D97EB86">
    <w:name w:val="72744BDC43884E7D9A0FCE941D97EB86"/>
  </w:style>
  <w:style w:type="paragraph" w:customStyle="1" w:styleId="5AE90882807340DF8FA667A24BCB316B">
    <w:name w:val="5AE90882807340DF8FA667A24BCB316B"/>
  </w:style>
  <w:style w:type="paragraph" w:customStyle="1" w:styleId="98A2B7A4F95D41929F9B733E982D9B3B">
    <w:name w:val="98A2B7A4F95D41929F9B733E982D9B3B"/>
  </w:style>
  <w:style w:type="paragraph" w:customStyle="1" w:styleId="743A9E8C4BF14D978F6E4D33BDF35DAA">
    <w:name w:val="743A9E8C4BF14D978F6E4D33BDF35DAA"/>
  </w:style>
  <w:style w:type="paragraph" w:customStyle="1" w:styleId="6CEAF314964B4D0F9D8C101F8D317876">
    <w:name w:val="6CEAF314964B4D0F9D8C101F8D317876"/>
  </w:style>
  <w:style w:type="paragraph" w:customStyle="1" w:styleId="5266BD43AA794A918E5F93D1059F4781">
    <w:name w:val="5266BD43AA794A918E5F93D1059F4781"/>
  </w:style>
  <w:style w:type="paragraph" w:customStyle="1" w:styleId="E843F5AE0CE648CA9CF2931878C1C8F0">
    <w:name w:val="E843F5AE0CE648CA9CF2931878C1C8F0"/>
  </w:style>
  <w:style w:type="paragraph" w:customStyle="1" w:styleId="200EF57619A54FD99132934B7DF489C7">
    <w:name w:val="200EF57619A54FD99132934B7DF489C7"/>
  </w:style>
  <w:style w:type="paragraph" w:customStyle="1" w:styleId="7B1509475BC74ABBBFF8DD9B67B5E828">
    <w:name w:val="7B1509475BC74ABBBFF8DD9B67B5E828"/>
  </w:style>
  <w:style w:type="paragraph" w:customStyle="1" w:styleId="A7B71D1DB3D445739EED05153A967F95">
    <w:name w:val="A7B71D1DB3D445739EED05153A967F95"/>
  </w:style>
  <w:style w:type="paragraph" w:customStyle="1" w:styleId="3D08E73FD57641229391172B5B16140B">
    <w:name w:val="3D08E73FD57641229391172B5B16140B"/>
  </w:style>
  <w:style w:type="paragraph" w:customStyle="1" w:styleId="8913B1D9D1B74528AB332A145D52E43B">
    <w:name w:val="8913B1D9D1B74528AB332A145D52E43B"/>
  </w:style>
  <w:style w:type="paragraph" w:customStyle="1" w:styleId="7B313E532778485FA0899B96E4C3D660">
    <w:name w:val="7B313E532778485FA0899B96E4C3D660"/>
  </w:style>
  <w:style w:type="paragraph" w:customStyle="1" w:styleId="A3C5491C2FDB4719AD459CF570BE8E09">
    <w:name w:val="A3C5491C2FDB4719AD459CF570BE8E09"/>
  </w:style>
  <w:style w:type="paragraph" w:customStyle="1" w:styleId="E41F1DB88A2444AABEDD06E3E920CDB9">
    <w:name w:val="E41F1DB88A2444AABEDD06E3E920CDB9"/>
  </w:style>
  <w:style w:type="paragraph" w:customStyle="1" w:styleId="5579D8C5FAF74E198401F588EBE26DF0">
    <w:name w:val="5579D8C5FAF74E198401F588EBE26DF0"/>
  </w:style>
  <w:style w:type="paragraph" w:customStyle="1" w:styleId="B3C0D2715D78455681AF829737913B68">
    <w:name w:val="B3C0D2715D78455681AF829737913B68"/>
  </w:style>
  <w:style w:type="paragraph" w:customStyle="1" w:styleId="C5FC795B756F45C08E31F7641BC0B839">
    <w:name w:val="C5FC795B756F45C08E31F7641BC0B839"/>
  </w:style>
  <w:style w:type="paragraph" w:customStyle="1" w:styleId="7D43E7C19E7343F9874BC166D0FB5895">
    <w:name w:val="7D43E7C19E7343F9874BC166D0FB5895"/>
  </w:style>
  <w:style w:type="paragraph" w:customStyle="1" w:styleId="9EA6AB2AE19D4B38BEC6579EF73F8209">
    <w:name w:val="9EA6AB2AE19D4B38BEC6579EF73F8209"/>
    <w:rsid w:val="007D7E86"/>
  </w:style>
  <w:style w:type="paragraph" w:customStyle="1" w:styleId="8932CE1BEE47486EBF49FC4E9D788AFF">
    <w:name w:val="8932CE1BEE47486EBF49FC4E9D788AFF"/>
    <w:rsid w:val="007D7E86"/>
  </w:style>
  <w:style w:type="paragraph" w:customStyle="1" w:styleId="02E11827ECA44F97856081C42E85E895">
    <w:name w:val="02E11827ECA44F97856081C42E85E895"/>
    <w:rsid w:val="007D7E86"/>
  </w:style>
  <w:style w:type="paragraph" w:customStyle="1" w:styleId="942727258219463B815A1FA184666F60">
    <w:name w:val="942727258219463B815A1FA184666F60"/>
    <w:rsid w:val="007D7E86"/>
  </w:style>
  <w:style w:type="paragraph" w:customStyle="1" w:styleId="0DE2FD8D63034657810D5E69DA164C38">
    <w:name w:val="0DE2FD8D63034657810D5E69DA164C38"/>
    <w:rsid w:val="007D7E86"/>
  </w:style>
  <w:style w:type="paragraph" w:customStyle="1" w:styleId="FDDBCE1161814186913FC5448D8C923D">
    <w:name w:val="FDDBCE1161814186913FC5448D8C923D"/>
    <w:rsid w:val="007D7E86"/>
  </w:style>
  <w:style w:type="paragraph" w:customStyle="1" w:styleId="A4485F52C8FD4EB3B135B6DFFCD9EDDF">
    <w:name w:val="A4485F52C8FD4EB3B135B6DFFCD9EDDF"/>
    <w:rsid w:val="007D7E86"/>
  </w:style>
  <w:style w:type="paragraph" w:customStyle="1" w:styleId="F067522F037E4E2794CB126BA2F4451B">
    <w:name w:val="F067522F037E4E2794CB126BA2F4451B"/>
    <w:rsid w:val="007D7E86"/>
  </w:style>
  <w:style w:type="paragraph" w:customStyle="1" w:styleId="EE58701A4EFF41D5B0B7024E0C28123C">
    <w:name w:val="EE58701A4EFF41D5B0B7024E0C28123C"/>
    <w:rsid w:val="007D7E86"/>
  </w:style>
  <w:style w:type="paragraph" w:customStyle="1" w:styleId="4A9CB8065CE54616911C29AB4301933E">
    <w:name w:val="4A9CB8065CE54616911C29AB4301933E"/>
    <w:rsid w:val="007D7E86"/>
  </w:style>
  <w:style w:type="paragraph" w:customStyle="1" w:styleId="F6371A934E214649B5EB2D6EB6D8D0FC">
    <w:name w:val="F6371A934E214649B5EB2D6EB6D8D0FC"/>
    <w:rsid w:val="007D7E86"/>
  </w:style>
  <w:style w:type="paragraph" w:customStyle="1" w:styleId="749C8713EE3847C1A5E0D508C8B2EA6B">
    <w:name w:val="749C8713EE3847C1A5E0D508C8B2EA6B"/>
    <w:rsid w:val="007D7E86"/>
  </w:style>
  <w:style w:type="paragraph" w:customStyle="1" w:styleId="2FD475C47C9D467FAB15035BBE995C29">
    <w:name w:val="2FD475C47C9D467FAB15035BBE995C29"/>
    <w:rsid w:val="007D7E86"/>
  </w:style>
  <w:style w:type="paragraph" w:customStyle="1" w:styleId="2143534617F0414C9B63876AEC07F49F">
    <w:name w:val="2143534617F0414C9B63876AEC07F49F"/>
    <w:rsid w:val="00910919"/>
  </w:style>
  <w:style w:type="paragraph" w:customStyle="1" w:styleId="8996FEE0BB3340418EF4B316B8FD15F1">
    <w:name w:val="8996FEE0BB3340418EF4B316B8FD15F1"/>
    <w:rsid w:val="00910919"/>
  </w:style>
  <w:style w:type="paragraph" w:customStyle="1" w:styleId="653E007DDCE2415CB71D039FB889AB60">
    <w:name w:val="653E007DDCE2415CB71D039FB889AB60"/>
    <w:rsid w:val="00910919"/>
  </w:style>
  <w:style w:type="paragraph" w:customStyle="1" w:styleId="73DDF0906B8E452A95262D6DC67E5F40">
    <w:name w:val="73DDF0906B8E452A95262D6DC67E5F40"/>
    <w:rsid w:val="00910919"/>
  </w:style>
  <w:style w:type="paragraph" w:customStyle="1" w:styleId="38D7EEB5598F497FA55194A44586389B">
    <w:name w:val="38D7EEB5598F497FA55194A44586389B"/>
    <w:rsid w:val="00910919"/>
  </w:style>
  <w:style w:type="paragraph" w:customStyle="1" w:styleId="252F4B5F84E14BB8BCE32603D01114CA">
    <w:name w:val="252F4B5F84E14BB8BCE32603D01114CA"/>
    <w:rsid w:val="00910919"/>
  </w:style>
  <w:style w:type="paragraph" w:customStyle="1" w:styleId="4AF718F477D744ADB2C73CE45EDB13B2">
    <w:name w:val="4AF718F477D744ADB2C73CE45EDB13B2"/>
    <w:rsid w:val="00454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180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Maani</dc:creator>
  <cp:keywords/>
  <dc:description/>
  <cp:lastModifiedBy>Abdul Rahman Afzal</cp:lastModifiedBy>
  <cp:revision>7</cp:revision>
  <dcterms:created xsi:type="dcterms:W3CDTF">2023-10-27T08:48:00Z</dcterms:created>
  <dcterms:modified xsi:type="dcterms:W3CDTF">2024-11-21T11:17:00Z</dcterms:modified>
  <cp:category/>
</cp:coreProperties>
</file>